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FB" w:rsidRPr="00E06F8F" w:rsidRDefault="00E06F8F" w:rsidP="00802729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E06F8F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391EB3BD" wp14:editId="69E231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6660" cy="1195070"/>
            <wp:effectExtent l="0" t="0" r="254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UBS_TT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1DC" w:rsidRDefault="00EE2AFD" w:rsidP="00E06F8F">
      <w:pPr>
        <w:ind w:left="2835"/>
        <w:jc w:val="center"/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</w:pPr>
      <w:r w:rsidRPr="00EE2AFD"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 xml:space="preserve">COUPE DU DISTRICT </w:t>
      </w:r>
      <w:r w:rsidR="000962BE"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>10 -1800</w:t>
      </w:r>
      <w:r w:rsidR="00CE1EDF" w:rsidRPr="00EE2AFD"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 xml:space="preserve"> </w:t>
      </w:r>
      <w:r w:rsidRPr="00EE2AFD"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>pts</w:t>
      </w:r>
    </w:p>
    <w:p w:rsidR="00A051DC" w:rsidRDefault="00A051DC" w:rsidP="00E06F8F">
      <w:pPr>
        <w:ind w:left="2835"/>
        <w:jc w:val="center"/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</w:pPr>
      <w:r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 xml:space="preserve">Saison </w:t>
      </w:r>
      <w:r w:rsidR="00CE1EDF"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  <w:t>2018 2019</w:t>
      </w:r>
    </w:p>
    <w:p w:rsidR="00A051DC" w:rsidRDefault="00A051DC" w:rsidP="00E06F8F">
      <w:pPr>
        <w:ind w:left="2835"/>
        <w:jc w:val="center"/>
        <w:rPr>
          <w:rFonts w:ascii="Century Gothic" w:hAnsi="Century Gothic" w:cs="HelveticaNeue-BoldItalic"/>
          <w:b/>
          <w:bCs/>
          <w:i/>
          <w:iCs/>
          <w:color w:val="6E6F71"/>
          <w:sz w:val="28"/>
          <w:szCs w:val="28"/>
          <w:u w:val="single"/>
        </w:rPr>
      </w:pPr>
    </w:p>
    <w:p w:rsidR="00E06F8F" w:rsidRPr="00E06F8F" w:rsidRDefault="00E06F8F" w:rsidP="0080272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E06F8F" w:rsidRPr="00E06F8F" w:rsidRDefault="00E06F8F" w:rsidP="0080272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E06F8F" w:rsidRDefault="00E06F8F" w:rsidP="0080272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16216E" w:rsidRDefault="0016216E" w:rsidP="0016216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2C6BE1" w:rsidRDefault="002C6BE1" w:rsidP="0016216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4D4110" w:rsidRPr="00D64E5B" w:rsidRDefault="00092857" w:rsidP="00E931B5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DEROULEMENT DES 1/4</w:t>
      </w:r>
      <w:r w:rsidR="0020768F">
        <w:rPr>
          <w:rFonts w:ascii="Century Gothic" w:hAnsi="Century Gothic"/>
          <w:b/>
          <w:bCs/>
          <w:sz w:val="22"/>
          <w:szCs w:val="22"/>
          <w:u w:val="single"/>
        </w:rPr>
        <w:t xml:space="preserve"> DE FINALE ELITE</w:t>
      </w:r>
    </w:p>
    <w:p w:rsidR="00BA05D5" w:rsidRDefault="00BA05D5" w:rsidP="00BA05D5">
      <w:pPr>
        <w:jc w:val="both"/>
        <w:rPr>
          <w:rFonts w:ascii="Century Gothic" w:hAnsi="Century Gothic"/>
          <w:sz w:val="22"/>
          <w:szCs w:val="22"/>
        </w:rPr>
      </w:pPr>
    </w:p>
    <w:p w:rsidR="00BA05D5" w:rsidRDefault="00DB0EFC" w:rsidP="00BA05D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Toutes les rencontres </w:t>
      </w:r>
      <w:r w:rsidR="0020768F">
        <w:rPr>
          <w:rFonts w:ascii="Century Gothic" w:hAnsi="Century Gothic"/>
          <w:sz w:val="22"/>
          <w:szCs w:val="22"/>
        </w:rPr>
        <w:t>de 1/</w:t>
      </w:r>
      <w:r w:rsidR="00092857">
        <w:rPr>
          <w:rFonts w:ascii="Century Gothic" w:hAnsi="Century Gothic"/>
          <w:sz w:val="22"/>
          <w:szCs w:val="22"/>
        </w:rPr>
        <w:t>4</w:t>
      </w:r>
      <w:r w:rsidR="0020768F">
        <w:rPr>
          <w:rFonts w:ascii="Century Gothic" w:hAnsi="Century Gothic"/>
          <w:sz w:val="22"/>
          <w:szCs w:val="22"/>
        </w:rPr>
        <w:t xml:space="preserve"> de finale Elite</w:t>
      </w:r>
      <w:r w:rsidR="004B3DD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 la coupe </w:t>
      </w:r>
      <w:r w:rsidR="000962BE">
        <w:rPr>
          <w:rFonts w:ascii="Century Gothic" w:hAnsi="Century Gothic"/>
          <w:sz w:val="22"/>
          <w:szCs w:val="22"/>
        </w:rPr>
        <w:t>10 -1800</w:t>
      </w:r>
      <w:r>
        <w:rPr>
          <w:rFonts w:ascii="Century Gothic" w:hAnsi="Century Gothic"/>
          <w:sz w:val="22"/>
          <w:szCs w:val="22"/>
        </w:rPr>
        <w:t xml:space="preserve"> devront avoir été disputées au plus tard le </w:t>
      </w:r>
      <w:r w:rsidRPr="00DB0EFC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vendredi </w:t>
      </w:r>
      <w:r w:rsidR="00CE1EDF">
        <w:rPr>
          <w:rFonts w:ascii="Century Gothic" w:hAnsi="Century Gothic"/>
          <w:b/>
          <w:color w:val="FF0000"/>
          <w:sz w:val="22"/>
          <w:szCs w:val="22"/>
          <w:u w:val="single"/>
        </w:rPr>
        <w:t>17</w:t>
      </w:r>
      <w:r w:rsidR="00092857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mai</w:t>
      </w:r>
      <w:r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BA05D5" w:rsidRDefault="00BA05D5" w:rsidP="00BA05D5">
      <w:pPr>
        <w:jc w:val="both"/>
        <w:rPr>
          <w:rFonts w:ascii="Century Gothic" w:hAnsi="Century Gothic"/>
          <w:sz w:val="22"/>
          <w:szCs w:val="22"/>
        </w:rPr>
      </w:pPr>
    </w:p>
    <w:p w:rsidR="00DB0EFC" w:rsidRDefault="0020768F" w:rsidP="00DB0EF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DB0EFC" w:rsidRPr="00DB0EFC">
        <w:rPr>
          <w:rFonts w:ascii="Century Gothic" w:hAnsi="Century Gothic"/>
          <w:sz w:val="22"/>
          <w:szCs w:val="22"/>
        </w:rPr>
        <w:t xml:space="preserve">'équipe citée en premier </w:t>
      </w:r>
      <w:r>
        <w:rPr>
          <w:rFonts w:ascii="Century Gothic" w:hAnsi="Century Gothic"/>
          <w:sz w:val="22"/>
          <w:szCs w:val="22"/>
        </w:rPr>
        <w:t xml:space="preserve">sur le tableau </w:t>
      </w:r>
      <w:r w:rsidR="00DB0EFC" w:rsidRPr="00DB0EFC">
        <w:rPr>
          <w:rFonts w:ascii="Century Gothic" w:hAnsi="Century Gothic"/>
          <w:sz w:val="22"/>
          <w:szCs w:val="22"/>
        </w:rPr>
        <w:t>reçoit.</w:t>
      </w:r>
    </w:p>
    <w:p w:rsidR="00DB0EFC" w:rsidRPr="00DB0EFC" w:rsidRDefault="00DB0EFC" w:rsidP="00DB0EFC">
      <w:pPr>
        <w:jc w:val="both"/>
        <w:rPr>
          <w:rFonts w:ascii="Century Gothic" w:hAnsi="Century Gothic"/>
          <w:sz w:val="22"/>
          <w:szCs w:val="22"/>
        </w:rPr>
      </w:pPr>
    </w:p>
    <w:p w:rsidR="00DB0EFC" w:rsidRDefault="00DB0EFC" w:rsidP="00DB0EFC">
      <w:pPr>
        <w:jc w:val="both"/>
        <w:rPr>
          <w:rFonts w:ascii="Century Gothic" w:hAnsi="Century Gothic"/>
          <w:sz w:val="22"/>
          <w:szCs w:val="22"/>
        </w:rPr>
      </w:pPr>
      <w:r w:rsidRPr="00DB0EFC">
        <w:rPr>
          <w:rFonts w:ascii="Century Gothic" w:hAnsi="Century Gothic"/>
          <w:sz w:val="22"/>
          <w:szCs w:val="22"/>
        </w:rPr>
        <w:t>Les équipes visiteuses doivent prendre contact le plus rapidement possi</w:t>
      </w:r>
      <w:r w:rsidR="0020768F">
        <w:rPr>
          <w:rFonts w:ascii="Century Gothic" w:hAnsi="Century Gothic"/>
          <w:sz w:val="22"/>
          <w:szCs w:val="22"/>
        </w:rPr>
        <w:t xml:space="preserve">ble avec les équipes </w:t>
      </w:r>
      <w:proofErr w:type="spellStart"/>
      <w:r w:rsidR="0020768F">
        <w:rPr>
          <w:rFonts w:ascii="Century Gothic" w:hAnsi="Century Gothic"/>
          <w:sz w:val="22"/>
          <w:szCs w:val="22"/>
        </w:rPr>
        <w:t>recevantes</w:t>
      </w:r>
      <w:proofErr w:type="spellEnd"/>
      <w:r w:rsidR="0020768F">
        <w:rPr>
          <w:rFonts w:ascii="Century Gothic" w:hAnsi="Century Gothic"/>
          <w:sz w:val="22"/>
          <w:szCs w:val="22"/>
        </w:rPr>
        <w:t xml:space="preserve">. Il n’est pas interdit aux équipes </w:t>
      </w:r>
      <w:proofErr w:type="spellStart"/>
      <w:r w:rsidR="0020768F">
        <w:rPr>
          <w:rFonts w:ascii="Century Gothic" w:hAnsi="Century Gothic"/>
          <w:sz w:val="22"/>
          <w:szCs w:val="22"/>
        </w:rPr>
        <w:t>recevante</w:t>
      </w:r>
      <w:r w:rsidR="00092857">
        <w:rPr>
          <w:rFonts w:ascii="Century Gothic" w:hAnsi="Century Gothic"/>
          <w:sz w:val="22"/>
          <w:szCs w:val="22"/>
        </w:rPr>
        <w:t>s</w:t>
      </w:r>
      <w:proofErr w:type="spellEnd"/>
      <w:r w:rsidR="0020768F">
        <w:rPr>
          <w:rFonts w:ascii="Century Gothic" w:hAnsi="Century Gothic"/>
          <w:sz w:val="22"/>
          <w:szCs w:val="22"/>
        </w:rPr>
        <w:t xml:space="preserve"> de contacter l’adversaire au plus tôt si elles ont des contraintes particulières de planning ou de salle.</w:t>
      </w:r>
    </w:p>
    <w:p w:rsidR="00DB0EFC" w:rsidRDefault="00DB0EFC" w:rsidP="00DB0EFC">
      <w:pPr>
        <w:jc w:val="both"/>
        <w:rPr>
          <w:rFonts w:ascii="Century Gothic" w:hAnsi="Century Gothic"/>
          <w:sz w:val="22"/>
          <w:szCs w:val="22"/>
        </w:rPr>
      </w:pPr>
    </w:p>
    <w:p w:rsidR="00DB0EFC" w:rsidRPr="00DB0EFC" w:rsidRDefault="00DB0EFC" w:rsidP="00DB0EFC">
      <w:pPr>
        <w:jc w:val="both"/>
        <w:rPr>
          <w:rFonts w:ascii="Century Gothic" w:hAnsi="Century Gothic"/>
          <w:sz w:val="22"/>
          <w:szCs w:val="22"/>
        </w:rPr>
      </w:pPr>
      <w:r w:rsidRPr="00DB0EFC">
        <w:rPr>
          <w:rFonts w:ascii="Century Gothic" w:hAnsi="Century Gothic"/>
          <w:sz w:val="22"/>
          <w:szCs w:val="22"/>
        </w:rPr>
        <w:t xml:space="preserve">Les rencontres se jouent </w:t>
      </w:r>
      <w:r w:rsidRPr="007C1885">
        <w:rPr>
          <w:rFonts w:ascii="Century Gothic" w:hAnsi="Century Gothic"/>
          <w:b/>
          <w:bCs/>
          <w:sz w:val="22"/>
          <w:szCs w:val="22"/>
        </w:rPr>
        <w:t>au meilleur des 7 manches</w:t>
      </w:r>
      <w:r w:rsidRPr="00DB0EFC">
        <w:rPr>
          <w:rFonts w:ascii="Century Gothic" w:hAnsi="Century Gothic"/>
          <w:sz w:val="22"/>
          <w:szCs w:val="22"/>
        </w:rPr>
        <w:t>.</w:t>
      </w:r>
    </w:p>
    <w:p w:rsidR="00DB0EFC" w:rsidRDefault="0020768F" w:rsidP="00DB0EF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5 parties sont généralement jouées. Il est toutefois possible d’arrêter la rencontre au score acquis, c’est-à-dire dès qu’une équipe a remporté 3 parties. Dans ce cas, ce choix doit obligatoirement être défini par les deux capitaines </w:t>
      </w:r>
      <w:r w:rsidRPr="0020768F">
        <w:rPr>
          <w:rFonts w:ascii="Century Gothic" w:hAnsi="Century Gothic"/>
          <w:b/>
          <w:sz w:val="22"/>
          <w:szCs w:val="22"/>
        </w:rPr>
        <w:t>avant le début de la rencontre</w:t>
      </w:r>
      <w:r>
        <w:rPr>
          <w:rFonts w:ascii="Century Gothic" w:hAnsi="Century Gothic"/>
          <w:sz w:val="22"/>
          <w:szCs w:val="22"/>
        </w:rPr>
        <w:t>.</w:t>
      </w:r>
    </w:p>
    <w:p w:rsidR="00DB0EFC" w:rsidRDefault="00DB0EFC" w:rsidP="00DB0EFC">
      <w:pPr>
        <w:jc w:val="both"/>
        <w:rPr>
          <w:rFonts w:ascii="Century Gothic" w:hAnsi="Century Gothic"/>
          <w:sz w:val="22"/>
          <w:szCs w:val="22"/>
        </w:rPr>
      </w:pPr>
    </w:p>
    <w:p w:rsidR="002C6BE1" w:rsidRDefault="002C6BE1" w:rsidP="00DB0EFC">
      <w:pPr>
        <w:jc w:val="both"/>
        <w:rPr>
          <w:rFonts w:ascii="Century Gothic" w:hAnsi="Century Gothic"/>
          <w:sz w:val="22"/>
          <w:szCs w:val="22"/>
        </w:rPr>
      </w:pPr>
    </w:p>
    <w:p w:rsidR="00943DF3" w:rsidRDefault="00943DF3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151D6A" w:rsidRPr="00D64E5B" w:rsidRDefault="00151D6A" w:rsidP="00151D6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FEUILLES DE MATCH ET TRANSMISSION DES RESULTATS</w:t>
      </w:r>
    </w:p>
    <w:p w:rsidR="00151D6A" w:rsidRDefault="00151D6A" w:rsidP="00151D6A">
      <w:pPr>
        <w:jc w:val="both"/>
        <w:rPr>
          <w:rFonts w:ascii="Century Gothic" w:hAnsi="Century Gothic"/>
          <w:sz w:val="22"/>
          <w:szCs w:val="22"/>
        </w:rPr>
      </w:pPr>
    </w:p>
    <w:p w:rsidR="007C1885" w:rsidRDefault="007C1885" w:rsidP="00151D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L’utilisation de </w:t>
      </w:r>
      <w:r w:rsidR="00CC6892">
        <w:rPr>
          <w:rFonts w:ascii="Century Gothic" w:hAnsi="Century Gothic"/>
          <w:sz w:val="22"/>
          <w:szCs w:val="22"/>
        </w:rPr>
        <w:t>GIRPE est vivement recommandée.</w:t>
      </w:r>
      <w:r w:rsidR="00CE1EDF">
        <w:rPr>
          <w:rFonts w:ascii="Century Gothic" w:hAnsi="Century Gothic"/>
          <w:sz w:val="22"/>
          <w:szCs w:val="22"/>
        </w:rPr>
        <w:t xml:space="preserve"> Vous pouvez à tout moment, dès aujourd’hui et jusqu’au </w:t>
      </w:r>
      <w:r w:rsidR="00CE1EDF" w:rsidRPr="007C1885">
        <w:rPr>
          <w:rFonts w:ascii="Century Gothic" w:hAnsi="Century Gothic"/>
          <w:b/>
          <w:sz w:val="22"/>
          <w:szCs w:val="22"/>
        </w:rPr>
        <w:t>dimanche</w:t>
      </w:r>
      <w:r w:rsidR="00CE1EDF">
        <w:rPr>
          <w:rFonts w:ascii="Century Gothic" w:hAnsi="Century Gothic"/>
          <w:b/>
          <w:sz w:val="22"/>
          <w:szCs w:val="22"/>
        </w:rPr>
        <w:t xml:space="preserve"> 19 mai</w:t>
      </w:r>
      <w:r w:rsidR="00CE1EDF" w:rsidRPr="007C1885">
        <w:rPr>
          <w:rFonts w:ascii="Century Gothic" w:hAnsi="Century Gothic"/>
          <w:b/>
          <w:sz w:val="22"/>
          <w:szCs w:val="22"/>
        </w:rPr>
        <w:t xml:space="preserve"> au plus tard</w:t>
      </w:r>
      <w:r w:rsidR="00CE1EDF">
        <w:rPr>
          <w:rFonts w:ascii="Century Gothic" w:hAnsi="Century Gothic"/>
          <w:sz w:val="22"/>
          <w:szCs w:val="22"/>
        </w:rPr>
        <w:t>, remonter vos résultats dans SPID depuis GIRPE</w:t>
      </w:r>
    </w:p>
    <w:p w:rsidR="00B26DE6" w:rsidRDefault="00B26DE6" w:rsidP="00151D6A">
      <w:pPr>
        <w:jc w:val="both"/>
        <w:rPr>
          <w:rFonts w:ascii="Century Gothic" w:hAnsi="Century Gothic"/>
          <w:sz w:val="22"/>
          <w:szCs w:val="22"/>
        </w:rPr>
      </w:pPr>
    </w:p>
    <w:p w:rsidR="007C1885" w:rsidRDefault="007C1885" w:rsidP="00151D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équipes ne désirant pas utiliser GIRPE devront remplir une feuille de matc</w:t>
      </w:r>
      <w:r w:rsidR="00D53701">
        <w:rPr>
          <w:rFonts w:ascii="Century Gothic" w:hAnsi="Century Gothic"/>
          <w:sz w:val="22"/>
          <w:szCs w:val="22"/>
        </w:rPr>
        <w:t>h selon le modèle joint, signée</w:t>
      </w:r>
      <w:r>
        <w:rPr>
          <w:rFonts w:ascii="Century Gothic" w:hAnsi="Century Gothic"/>
          <w:sz w:val="22"/>
          <w:szCs w:val="22"/>
        </w:rPr>
        <w:t xml:space="preserve"> par les 2 capitaines et le JA. Le capitaine de l’équipe </w:t>
      </w:r>
      <w:proofErr w:type="spellStart"/>
      <w:r>
        <w:rPr>
          <w:rFonts w:ascii="Century Gothic" w:hAnsi="Century Gothic"/>
          <w:sz w:val="22"/>
          <w:szCs w:val="22"/>
        </w:rPr>
        <w:t>recevante</w:t>
      </w:r>
      <w:proofErr w:type="spellEnd"/>
      <w:r>
        <w:rPr>
          <w:rFonts w:ascii="Century Gothic" w:hAnsi="Century Gothic"/>
          <w:sz w:val="22"/>
          <w:szCs w:val="22"/>
        </w:rPr>
        <w:t xml:space="preserve"> enverra la feuille signée par mail </w:t>
      </w:r>
      <w:r w:rsidR="00943DF3">
        <w:rPr>
          <w:rFonts w:ascii="Century Gothic" w:hAnsi="Century Gothic"/>
          <w:sz w:val="22"/>
          <w:szCs w:val="22"/>
        </w:rPr>
        <w:t xml:space="preserve">(photo ou scan) </w:t>
      </w:r>
      <w:r>
        <w:rPr>
          <w:rFonts w:ascii="Century Gothic" w:hAnsi="Century Gothic"/>
          <w:sz w:val="22"/>
          <w:szCs w:val="22"/>
        </w:rPr>
        <w:t xml:space="preserve">au capitaine visiteur et </w:t>
      </w:r>
      <w:r w:rsidR="00943DF3">
        <w:rPr>
          <w:rFonts w:ascii="Century Gothic" w:hAnsi="Century Gothic"/>
          <w:sz w:val="22"/>
          <w:szCs w:val="22"/>
        </w:rPr>
        <w:t xml:space="preserve">à </w:t>
      </w:r>
      <w:hyperlink r:id="rId8" w:history="1">
        <w:r w:rsidR="00943DF3" w:rsidRPr="00DF75D9">
          <w:rPr>
            <w:rStyle w:val="Lienhypertexte"/>
            <w:rFonts w:ascii="Century Gothic" w:hAnsi="Century Gothic"/>
            <w:sz w:val="22"/>
            <w:szCs w:val="22"/>
          </w:rPr>
          <w:t>coupes@doubstt.com</w:t>
        </w:r>
      </w:hyperlink>
      <w:r w:rsidR="00943DF3">
        <w:rPr>
          <w:rFonts w:ascii="Century Gothic" w:hAnsi="Century Gothic"/>
          <w:sz w:val="22"/>
          <w:szCs w:val="22"/>
        </w:rPr>
        <w:t>.</w:t>
      </w:r>
    </w:p>
    <w:p w:rsidR="00943DF3" w:rsidRDefault="00943DF3" w:rsidP="00151D6A">
      <w:pPr>
        <w:jc w:val="both"/>
        <w:rPr>
          <w:rFonts w:ascii="Century Gothic" w:hAnsi="Century Gothic"/>
          <w:sz w:val="22"/>
          <w:szCs w:val="22"/>
        </w:rPr>
      </w:pPr>
    </w:p>
    <w:p w:rsidR="00B26DE6" w:rsidRDefault="00943DF3" w:rsidP="00151D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Dans tous</w:t>
      </w:r>
      <w:r w:rsidR="008E0CB3">
        <w:rPr>
          <w:rFonts w:ascii="Century Gothic" w:hAnsi="Century Gothic"/>
          <w:sz w:val="22"/>
          <w:szCs w:val="22"/>
        </w:rPr>
        <w:t xml:space="preserve"> les cas, la saisie</w:t>
      </w:r>
      <w:r w:rsidR="00CE1EDF">
        <w:rPr>
          <w:rFonts w:ascii="Century Gothic" w:hAnsi="Century Gothic"/>
          <w:sz w:val="22"/>
          <w:szCs w:val="22"/>
        </w:rPr>
        <w:t xml:space="preserve"> (ou la remontée) </w:t>
      </w:r>
      <w:r w:rsidR="00B26DE6">
        <w:rPr>
          <w:rFonts w:ascii="Century Gothic" w:hAnsi="Century Gothic"/>
          <w:sz w:val="22"/>
          <w:szCs w:val="22"/>
        </w:rPr>
        <w:t xml:space="preserve">dans SPID </w:t>
      </w:r>
      <w:r w:rsidR="008E0CB3">
        <w:rPr>
          <w:rFonts w:ascii="Century Gothic" w:hAnsi="Century Gothic"/>
          <w:sz w:val="22"/>
          <w:szCs w:val="22"/>
        </w:rPr>
        <w:t>du résultat</w:t>
      </w:r>
      <w:r>
        <w:rPr>
          <w:rFonts w:ascii="Century Gothic" w:hAnsi="Century Gothic"/>
          <w:sz w:val="22"/>
          <w:szCs w:val="22"/>
        </w:rPr>
        <w:t xml:space="preserve"> et de la feuille de match par l’équipe </w:t>
      </w:r>
      <w:proofErr w:type="spellStart"/>
      <w:r>
        <w:rPr>
          <w:rFonts w:ascii="Century Gothic" w:hAnsi="Century Gothic"/>
          <w:sz w:val="22"/>
          <w:szCs w:val="22"/>
        </w:rPr>
        <w:t>recevante</w:t>
      </w:r>
      <w:proofErr w:type="spellEnd"/>
      <w:r>
        <w:rPr>
          <w:rFonts w:ascii="Century Gothic" w:hAnsi="Century Gothic"/>
          <w:sz w:val="22"/>
          <w:szCs w:val="22"/>
        </w:rPr>
        <w:t xml:space="preserve"> est </w:t>
      </w:r>
      <w:r w:rsidRPr="00943DF3">
        <w:rPr>
          <w:rFonts w:ascii="Century Gothic" w:hAnsi="Century Gothic"/>
          <w:b/>
          <w:color w:val="FF0000"/>
          <w:sz w:val="22"/>
          <w:szCs w:val="22"/>
          <w:u w:val="single"/>
        </w:rPr>
        <w:t>OBLIGATOIRE</w:t>
      </w:r>
      <w:r w:rsidR="00CE1EDF">
        <w:rPr>
          <w:rFonts w:ascii="Century Gothic" w:hAnsi="Century Gothic"/>
          <w:sz w:val="22"/>
          <w:szCs w:val="22"/>
        </w:rPr>
        <w:t xml:space="preserve">. Elle ne sera accessible au club, en cas de non-utilisation de GIRPE, </w:t>
      </w:r>
      <w:r w:rsidR="00CE1EDF" w:rsidRPr="00943DF3">
        <w:rPr>
          <w:rFonts w:ascii="Century Gothic" w:hAnsi="Century Gothic"/>
          <w:b/>
          <w:sz w:val="22"/>
          <w:szCs w:val="22"/>
        </w:rPr>
        <w:t xml:space="preserve">qu’à partir du </w:t>
      </w:r>
      <w:r w:rsidR="00CE1EDF">
        <w:rPr>
          <w:rFonts w:ascii="Century Gothic" w:hAnsi="Century Gothic"/>
          <w:b/>
          <w:sz w:val="22"/>
          <w:szCs w:val="22"/>
        </w:rPr>
        <w:t>26 avril</w:t>
      </w:r>
      <w:r w:rsidR="00CE1EDF" w:rsidRPr="00943DF3">
        <w:rPr>
          <w:rFonts w:ascii="Century Gothic" w:hAnsi="Century Gothic"/>
          <w:b/>
          <w:sz w:val="22"/>
          <w:szCs w:val="22"/>
        </w:rPr>
        <w:t xml:space="preserve">, et au plus tard le </w:t>
      </w:r>
      <w:r w:rsidR="00CE1EDF">
        <w:rPr>
          <w:rFonts w:ascii="Century Gothic" w:hAnsi="Century Gothic"/>
          <w:b/>
          <w:sz w:val="22"/>
          <w:szCs w:val="22"/>
        </w:rPr>
        <w:t>19 mai.</w:t>
      </w:r>
    </w:p>
    <w:p w:rsidR="00CC6892" w:rsidRPr="00CC6892" w:rsidRDefault="00CC6892" w:rsidP="00CC6892">
      <w:pPr>
        <w:jc w:val="both"/>
        <w:rPr>
          <w:rFonts w:ascii="Century Gothic" w:hAnsi="Century Gothic"/>
          <w:sz w:val="22"/>
          <w:szCs w:val="22"/>
        </w:rPr>
      </w:pPr>
    </w:p>
    <w:p w:rsidR="00943DF3" w:rsidRPr="00CC6892" w:rsidRDefault="00B26DE6" w:rsidP="00CC6892">
      <w:pPr>
        <w:jc w:val="both"/>
        <w:rPr>
          <w:rFonts w:ascii="Century Gothic" w:hAnsi="Century Gothic"/>
          <w:sz w:val="22"/>
          <w:szCs w:val="22"/>
        </w:rPr>
      </w:pPr>
      <w:r w:rsidRPr="00CC6892">
        <w:rPr>
          <w:rFonts w:ascii="Century Gothic" w:hAnsi="Century Gothic"/>
          <w:sz w:val="22"/>
          <w:szCs w:val="22"/>
        </w:rPr>
        <w:t xml:space="preserve">Dans SPID, les rencontres </w:t>
      </w:r>
      <w:r w:rsidR="00CC6892">
        <w:rPr>
          <w:rFonts w:ascii="Century Gothic" w:hAnsi="Century Gothic"/>
          <w:sz w:val="22"/>
          <w:szCs w:val="22"/>
        </w:rPr>
        <w:t>du tableau à</w:t>
      </w:r>
      <w:r w:rsidRPr="00CC6892">
        <w:rPr>
          <w:rFonts w:ascii="Century Gothic" w:hAnsi="Century Gothic"/>
          <w:sz w:val="22"/>
          <w:szCs w:val="22"/>
        </w:rPr>
        <w:t xml:space="preserve"> élimination directe se trouvent dans « Autres rencontres », à droite des poules.</w:t>
      </w:r>
    </w:p>
    <w:p w:rsidR="00943DF3" w:rsidRDefault="00943DF3" w:rsidP="00151D6A">
      <w:pPr>
        <w:jc w:val="both"/>
        <w:rPr>
          <w:rFonts w:ascii="Century Gothic" w:hAnsi="Century Gothic"/>
          <w:sz w:val="22"/>
          <w:szCs w:val="22"/>
        </w:rPr>
      </w:pPr>
    </w:p>
    <w:p w:rsidR="002C6BE1" w:rsidRDefault="002C6BE1" w:rsidP="00151D6A">
      <w:pPr>
        <w:jc w:val="both"/>
        <w:rPr>
          <w:rFonts w:ascii="Century Gothic" w:hAnsi="Century Gothic"/>
          <w:sz w:val="22"/>
          <w:szCs w:val="22"/>
        </w:rPr>
      </w:pPr>
    </w:p>
    <w:p w:rsidR="00CC6892" w:rsidRDefault="00CC6892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43DF3" w:rsidRPr="00D64E5B" w:rsidRDefault="00943DF3" w:rsidP="00943DF3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DATES LIMITES DES TOURS SUIVANTS</w:t>
      </w:r>
    </w:p>
    <w:p w:rsidR="007C1885" w:rsidRDefault="007C1885" w:rsidP="00151D6A">
      <w:pPr>
        <w:jc w:val="both"/>
        <w:rPr>
          <w:rFonts w:ascii="Century Gothic" w:hAnsi="Century Gothic"/>
          <w:sz w:val="22"/>
          <w:szCs w:val="22"/>
        </w:rPr>
      </w:pPr>
    </w:p>
    <w:p w:rsidR="00CE1EDF" w:rsidRDefault="00CE1EDF" w:rsidP="00CE1EDF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1/2 finales : jusqu’au mercredi 5 juin.</w:t>
      </w:r>
    </w:p>
    <w:p w:rsidR="00CE1EDF" w:rsidRPr="00943DF3" w:rsidRDefault="00CE1EDF" w:rsidP="00CE1EDF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Finales le vendredi 7 juin, au gymnase de VALDAHON.</w:t>
      </w:r>
    </w:p>
    <w:p w:rsidR="004D4110" w:rsidRDefault="004D4110" w:rsidP="00802729">
      <w:pPr>
        <w:jc w:val="both"/>
        <w:rPr>
          <w:rFonts w:ascii="Century Gothic" w:hAnsi="Century Gothic"/>
          <w:sz w:val="22"/>
          <w:szCs w:val="22"/>
        </w:rPr>
      </w:pPr>
    </w:p>
    <w:sectPr w:rsidR="004D4110" w:rsidSect="00E06F8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26" w:rsidRDefault="00500126" w:rsidP="00F0785E">
      <w:r>
        <w:separator/>
      </w:r>
    </w:p>
  </w:endnote>
  <w:endnote w:type="continuationSeparator" w:id="0">
    <w:p w:rsidR="00500126" w:rsidRDefault="00500126" w:rsidP="00F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056600"/>
      <w:docPartObj>
        <w:docPartGallery w:val="Page Numbers (Bottom of Page)"/>
        <w:docPartUnique/>
      </w:docPartObj>
    </w:sdtPr>
    <w:sdtEndPr/>
    <w:sdtContent>
      <w:p w:rsidR="00F0785E" w:rsidRDefault="00F0785E" w:rsidP="00F078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BE">
          <w:rPr>
            <w:noProof/>
          </w:rPr>
          <w:t>1</w:t>
        </w:r>
        <w:r>
          <w:fldChar w:fldCharType="end"/>
        </w:r>
      </w:p>
    </w:sdtContent>
  </w:sdt>
  <w:p w:rsidR="00F0785E" w:rsidRPr="00AD5293" w:rsidRDefault="00F0785E" w:rsidP="00F0785E">
    <w:pPr>
      <w:pStyle w:val="Pieddepage"/>
      <w:jc w:val="center"/>
      <w:rPr>
        <w:rFonts w:ascii="Century Gothic" w:hAnsi="Century Gothic"/>
        <w:b/>
      </w:rPr>
    </w:pPr>
    <w:r w:rsidRPr="00AD5293">
      <w:rPr>
        <w:rFonts w:ascii="Century Gothic" w:hAnsi="Century Gothic"/>
        <w:b/>
      </w:rPr>
      <w:t>www.doubstt.com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26" w:rsidRDefault="00500126" w:rsidP="00F0785E">
      <w:r>
        <w:separator/>
      </w:r>
    </w:p>
  </w:footnote>
  <w:footnote w:type="continuationSeparator" w:id="0">
    <w:p w:rsidR="00500126" w:rsidRDefault="00500126" w:rsidP="00F0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6FD"/>
    <w:multiLevelType w:val="multilevel"/>
    <w:tmpl w:val="5C12B256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561361"/>
    <w:multiLevelType w:val="hybridMultilevel"/>
    <w:tmpl w:val="CF0822D8"/>
    <w:lvl w:ilvl="0" w:tplc="5302CF1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945022"/>
    <w:multiLevelType w:val="hybridMultilevel"/>
    <w:tmpl w:val="388223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425EB"/>
    <w:multiLevelType w:val="hybridMultilevel"/>
    <w:tmpl w:val="901E6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39F2"/>
    <w:multiLevelType w:val="hybridMultilevel"/>
    <w:tmpl w:val="6A9AF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F80"/>
    <w:multiLevelType w:val="hybridMultilevel"/>
    <w:tmpl w:val="BEEE3F46"/>
    <w:lvl w:ilvl="0" w:tplc="052A91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48CF"/>
    <w:multiLevelType w:val="hybridMultilevel"/>
    <w:tmpl w:val="23A2616C"/>
    <w:lvl w:ilvl="0" w:tplc="8F24C61E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3D"/>
    <w:rsid w:val="00003D0C"/>
    <w:rsid w:val="000602CB"/>
    <w:rsid w:val="00092857"/>
    <w:rsid w:val="000962BE"/>
    <w:rsid w:val="000E4021"/>
    <w:rsid w:val="00116227"/>
    <w:rsid w:val="00145F4F"/>
    <w:rsid w:val="00151D6A"/>
    <w:rsid w:val="0016216E"/>
    <w:rsid w:val="001F212F"/>
    <w:rsid w:val="001F35AD"/>
    <w:rsid w:val="001F72E0"/>
    <w:rsid w:val="00203E9F"/>
    <w:rsid w:val="0020768F"/>
    <w:rsid w:val="0021626F"/>
    <w:rsid w:val="0028704F"/>
    <w:rsid w:val="002C6BE1"/>
    <w:rsid w:val="002F09C1"/>
    <w:rsid w:val="002F7B5B"/>
    <w:rsid w:val="003446E0"/>
    <w:rsid w:val="00390143"/>
    <w:rsid w:val="00396978"/>
    <w:rsid w:val="003B253D"/>
    <w:rsid w:val="003F1F42"/>
    <w:rsid w:val="00464FC7"/>
    <w:rsid w:val="004B3DD0"/>
    <w:rsid w:val="004D2B00"/>
    <w:rsid w:val="004D4110"/>
    <w:rsid w:val="004D465E"/>
    <w:rsid w:val="00500126"/>
    <w:rsid w:val="005012B2"/>
    <w:rsid w:val="00552FD9"/>
    <w:rsid w:val="00565C69"/>
    <w:rsid w:val="00565D94"/>
    <w:rsid w:val="00566BE7"/>
    <w:rsid w:val="005B453B"/>
    <w:rsid w:val="005C5B70"/>
    <w:rsid w:val="006029BC"/>
    <w:rsid w:val="00626D07"/>
    <w:rsid w:val="00631DD3"/>
    <w:rsid w:val="00653FE8"/>
    <w:rsid w:val="00654AAA"/>
    <w:rsid w:val="006A63FB"/>
    <w:rsid w:val="006C6589"/>
    <w:rsid w:val="006C69CB"/>
    <w:rsid w:val="00714E3B"/>
    <w:rsid w:val="00736D70"/>
    <w:rsid w:val="00791255"/>
    <w:rsid w:val="007A179A"/>
    <w:rsid w:val="007C1885"/>
    <w:rsid w:val="007E7AED"/>
    <w:rsid w:val="00802729"/>
    <w:rsid w:val="00802D7A"/>
    <w:rsid w:val="0084397B"/>
    <w:rsid w:val="00860F88"/>
    <w:rsid w:val="00861BCD"/>
    <w:rsid w:val="00867AF7"/>
    <w:rsid w:val="008D0108"/>
    <w:rsid w:val="008D23DD"/>
    <w:rsid w:val="008E0CB3"/>
    <w:rsid w:val="0093070C"/>
    <w:rsid w:val="00935382"/>
    <w:rsid w:val="00935432"/>
    <w:rsid w:val="00943DF3"/>
    <w:rsid w:val="00993101"/>
    <w:rsid w:val="009A46C1"/>
    <w:rsid w:val="009D3E60"/>
    <w:rsid w:val="00A051DC"/>
    <w:rsid w:val="00A46EC3"/>
    <w:rsid w:val="00A53FC8"/>
    <w:rsid w:val="00AB66B5"/>
    <w:rsid w:val="00AF062F"/>
    <w:rsid w:val="00B0087E"/>
    <w:rsid w:val="00B26DE6"/>
    <w:rsid w:val="00B672F5"/>
    <w:rsid w:val="00BA05D5"/>
    <w:rsid w:val="00BE3753"/>
    <w:rsid w:val="00BF0352"/>
    <w:rsid w:val="00BF38F6"/>
    <w:rsid w:val="00C73E63"/>
    <w:rsid w:val="00C8413C"/>
    <w:rsid w:val="00CC4970"/>
    <w:rsid w:val="00CC518E"/>
    <w:rsid w:val="00CC51BC"/>
    <w:rsid w:val="00CC6892"/>
    <w:rsid w:val="00CD1363"/>
    <w:rsid w:val="00CD6404"/>
    <w:rsid w:val="00CE1EDF"/>
    <w:rsid w:val="00D07C74"/>
    <w:rsid w:val="00D53701"/>
    <w:rsid w:val="00D57641"/>
    <w:rsid w:val="00D64E5B"/>
    <w:rsid w:val="00D8103C"/>
    <w:rsid w:val="00D974A6"/>
    <w:rsid w:val="00DA0443"/>
    <w:rsid w:val="00DB0EFC"/>
    <w:rsid w:val="00DC0ED2"/>
    <w:rsid w:val="00DC5B24"/>
    <w:rsid w:val="00DD2604"/>
    <w:rsid w:val="00DF1EE4"/>
    <w:rsid w:val="00DF5D2A"/>
    <w:rsid w:val="00DF7AE7"/>
    <w:rsid w:val="00E06F8F"/>
    <w:rsid w:val="00E64A62"/>
    <w:rsid w:val="00E931B5"/>
    <w:rsid w:val="00E9790C"/>
    <w:rsid w:val="00EA10DC"/>
    <w:rsid w:val="00EB67D4"/>
    <w:rsid w:val="00ED7E1C"/>
    <w:rsid w:val="00EE2AFD"/>
    <w:rsid w:val="00EF017D"/>
    <w:rsid w:val="00F03A37"/>
    <w:rsid w:val="00F0785E"/>
    <w:rsid w:val="00F2014A"/>
    <w:rsid w:val="00F34234"/>
    <w:rsid w:val="00F342DB"/>
    <w:rsid w:val="00F97168"/>
    <w:rsid w:val="00F97945"/>
    <w:rsid w:val="00FB072D"/>
    <w:rsid w:val="00FB65FD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0B41"/>
  <w15:chartTrackingRefBased/>
  <w15:docId w15:val="{3EDFA1C4-32AD-4A82-9378-AA61CB85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444"/>
      </w:tabs>
      <w:jc w:val="center"/>
      <w:outlineLvl w:val="2"/>
    </w:pPr>
    <w:rPr>
      <w:rFonts w:ascii="MS Sans Serif" w:hAnsi="MS Sans Serif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2"/>
      <w:szCs w:val="22"/>
    </w:rPr>
  </w:style>
  <w:style w:type="paragraph" w:customStyle="1" w:styleId="xl66">
    <w:name w:val="xl66"/>
    <w:basedOn w:val="Normal"/>
    <w:pPr>
      <w:pBdr>
        <w:top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A051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85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07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pes@doubs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BARBIER       NC - 45 SAISON 2005 2006</vt:lpstr>
    </vt:vector>
  </TitlesOfParts>
  <Company/>
  <LinksUpToDate>false</LinksUpToDate>
  <CharactersWithSpaces>1902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mailto:coupes@doubstt.com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BARBIER       NC - 45 SAISON 2005 2006</dc:title>
  <dc:subject/>
  <dc:creator>Un utilisateur non satisfait de Microsoft Office</dc:creator>
  <cp:keywords/>
  <cp:lastModifiedBy>Jean-Michel Heller</cp:lastModifiedBy>
  <cp:revision>3</cp:revision>
  <cp:lastPrinted>2018-01-30T22:55:00Z</cp:lastPrinted>
  <dcterms:created xsi:type="dcterms:W3CDTF">2019-04-15T19:49:00Z</dcterms:created>
  <dcterms:modified xsi:type="dcterms:W3CDTF">2019-04-15T19:49:00Z</dcterms:modified>
</cp:coreProperties>
</file>